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/>
        </w:rPr>
        <w:t>一等奖</w:t>
      </w:r>
    </w:p>
    <w:tbl>
      <w:tblPr>
        <w:tblStyle w:val="4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889"/>
        <w:gridCol w:w="3827"/>
        <w:gridCol w:w="812"/>
        <w:gridCol w:w="119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项目赛道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主赛道·初创组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时代领军者：智慧平台培育大学生中华民族共同体意识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汪琦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俞静劼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</w:t>
            </w:r>
          </w:p>
        </w:tc>
      </w:tr>
    </w:tbl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/>
        </w:rPr>
        <w:t>二等奖</w:t>
      </w:r>
    </w:p>
    <w:tbl>
      <w:tblPr>
        <w:tblStyle w:val="4"/>
        <w:tblpPr w:leftFromText="180" w:rightFromText="180" w:vertAnchor="text" w:horzAnchor="page" w:tblpXSpec="center" w:tblpY="12"/>
        <w:tblOverlap w:val="never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24"/>
        <w:gridCol w:w="3753"/>
        <w:gridCol w:w="752"/>
        <w:gridCol w:w="1214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项目赛道</w:t>
            </w:r>
          </w:p>
        </w:tc>
        <w:tc>
          <w:tcPr>
            <w:tcW w:w="3753" w:type="dxa"/>
            <w:vAlign w:val="center"/>
          </w:tcPr>
          <w:p>
            <w:pPr>
              <w:tabs>
                <w:tab w:val="center" w:pos="5258"/>
                <w:tab w:val="left" w:pos="9192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红旅赛道·公益组</w:t>
            </w:r>
          </w:p>
        </w:tc>
        <w:tc>
          <w:tcPr>
            <w:tcW w:w="3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“沉浸式宣讲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使思政教育更鲜活</w:t>
            </w:r>
          </w:p>
        </w:tc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邹莹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成晓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汤一霖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vertAlign w:val="baseline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vertAlign w:val="baseline"/>
          <w:lang w:val="en-US" w:eastAsia="zh-Hans"/>
        </w:rPr>
        <w:t>三等奖</w:t>
      </w:r>
    </w:p>
    <w:tbl>
      <w:tblPr>
        <w:tblStyle w:val="4"/>
        <w:tblpPr w:leftFromText="180" w:rightFromText="180" w:vertAnchor="text" w:horzAnchor="page" w:tblpX="1228" w:tblpY="141"/>
        <w:tblOverlap w:val="never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019"/>
        <w:gridCol w:w="3733"/>
        <w:gridCol w:w="781"/>
        <w:gridCol w:w="1219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项目赛道</w:t>
            </w:r>
          </w:p>
        </w:tc>
        <w:tc>
          <w:tcPr>
            <w:tcW w:w="37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主赛道</w:t>
            </w:r>
            <w:r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vertAlign w:val="baseline"/>
                <w:lang w:eastAsia="zh-Hans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初创组</w:t>
            </w:r>
          </w:p>
        </w:tc>
        <w:tc>
          <w:tcPr>
            <w:tcW w:w="3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以“互联网+”为基多角度构建反邪路径研究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许西雨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郑晓锋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潘如琼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主赛道</w:t>
            </w:r>
            <w:r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vertAlign w:val="baseline"/>
                <w:lang w:eastAsia="zh-Hans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创意组</w:t>
            </w:r>
          </w:p>
        </w:tc>
        <w:tc>
          <w:tcPr>
            <w:tcW w:w="3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“身生·不息”——未来健康生活的先行者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张婕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侯子峰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杨钱圆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蔡芷茵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陈月萍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茅乐怡</w:t>
            </w:r>
          </w:p>
        </w:tc>
      </w:tr>
    </w:tbl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/>
        </w:rPr>
        <w:t>优胜奖</w:t>
      </w:r>
    </w:p>
    <w:tbl>
      <w:tblPr>
        <w:tblStyle w:val="4"/>
        <w:tblpPr w:leftFromText="180" w:rightFromText="180" w:vertAnchor="text" w:horzAnchor="page" w:tblpX="1172" w:tblpY="147"/>
        <w:tblOverlap w:val="never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019"/>
        <w:gridCol w:w="3752"/>
        <w:gridCol w:w="743"/>
        <w:gridCol w:w="125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项目赛道</w:t>
            </w:r>
          </w:p>
        </w:tc>
        <w:tc>
          <w:tcPr>
            <w:tcW w:w="3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主赛道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eastAsia="zh-Hans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初创组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VR+志愿服务：基于VR技术的志愿服务培训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张佩如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王佥崇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段伶仪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主赛道</w:t>
            </w:r>
            <w:r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vertAlign w:val="baseline"/>
                <w:lang w:eastAsia="zh-Hans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vertAlign w:val="baseline"/>
                <w:lang w:val="en-US" w:eastAsia="zh-Hans"/>
              </w:rPr>
              <w:t>成长组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当代大学生线上线下社交状况及对策研究——以浙江高校为例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高莹莹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傅艳蕾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胡卫婷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沈嘉轶</w:t>
            </w:r>
          </w:p>
        </w:tc>
      </w:tr>
    </w:tbl>
    <w:p>
      <w:pPr>
        <w:spacing w:line="360" w:lineRule="auto"/>
        <w:jc w:val="right"/>
        <w:rPr>
          <w:rFonts w:hint="default" w:ascii="仿宋_GB2312" w:hAnsi="仿宋_GB2312" w:eastAsia="仿宋_GB2312" w:cs="仿宋_GB2312"/>
          <w:color w:val="000000"/>
          <w:kern w:val="2"/>
          <w:sz w:val="21"/>
          <w:szCs w:val="21"/>
          <w:lang w:val="en-US" w:eastAsia="zh-CN"/>
        </w:rPr>
      </w:pPr>
    </w:p>
    <w:p>
      <w:pPr>
        <w:spacing w:line="360" w:lineRule="auto"/>
        <w:jc w:val="right"/>
        <w:rPr>
          <w:rFonts w:hint="default" w:ascii="仿宋_GB2312" w:hAnsi="仿宋_GB2312" w:eastAsia="仿宋_GB2312" w:cs="仿宋_GB2312"/>
          <w:color w:val="000000"/>
          <w:kern w:val="2"/>
          <w:sz w:val="21"/>
          <w:szCs w:val="21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-SA"/>
        </w:rPr>
        <w:t>湖州师范学院马克思主义学院</w:t>
      </w:r>
    </w:p>
    <w:p>
      <w:pPr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Hans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Hans" w:bidi="ar-SA"/>
        </w:rPr>
        <w:t>2021年12月2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6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12223"/>
    <w:rsid w:val="3FF7FCF5"/>
    <w:rsid w:val="65253418"/>
    <w:rsid w:val="7CBA0200"/>
    <w:rsid w:val="BFFB8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2021-12-24T16:01:00Z</dcterms:created>
  <dc:creator>沢山</dc:creator>
  <cp:lastModifiedBy>Jerry</cp:lastModifiedBy>
  <dcterms:modified xsi:type="dcterms:W3CDTF">2021-12-26T08:44:36Z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AF9CEBF572334C4EAA15D395F56D05D4</vt:lpwstr>
  </property>
</Properties>
</file>