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附件1</w:t>
      </w:r>
    </w:p>
    <w:p w14:paraId="42FC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年宁海县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/>
        </w:rPr>
        <w:t>教育局下属事业单位</w:t>
      </w: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公开招聘教师计划表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58"/>
        <w:gridCol w:w="537"/>
        <w:gridCol w:w="882"/>
        <w:gridCol w:w="5660"/>
      </w:tblGrid>
      <w:tr w14:paraId="7DE4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8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D721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招聘岗位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01164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招聘</w:t>
            </w:r>
          </w:p>
          <w:p w14:paraId="42B8791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计划数</w:t>
            </w:r>
          </w:p>
        </w:tc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5D35E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  <w:p w14:paraId="696584B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学位</w:t>
            </w:r>
          </w:p>
        </w:tc>
        <w:tc>
          <w:tcPr>
            <w:tcW w:w="33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1AD0D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专业</w:t>
            </w:r>
          </w:p>
        </w:tc>
      </w:tr>
      <w:tr w14:paraId="2F23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BEE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学段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8E3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学科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225D7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A964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8A5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96C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4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A6B22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综合高中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1939">
            <w:pPr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政治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06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1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CE2307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  <w:p w14:paraId="5B36E11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A1B3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思想政治教育</w:t>
            </w:r>
          </w:p>
          <w:p w14:paraId="420B4CAA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研究生专业：哲学、马克思主义哲学、中国哲学、外国哲学、政治学、政治学理论、思想政治教育、马克思主义理论、课程与教学论（思政方向）、学科教学（思政方向）</w:t>
            </w:r>
          </w:p>
        </w:tc>
      </w:tr>
      <w:tr w14:paraId="7562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7583A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B03B">
            <w:pPr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历史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293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142304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D8BAB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历史学</w:t>
            </w:r>
          </w:p>
          <w:p w14:paraId="09B57464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研究生专业：中国古代史、中国近现代史、世界史、中国史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课程与教学论（历史方向）、学科教学（历史方向）</w:t>
            </w:r>
          </w:p>
        </w:tc>
      </w:tr>
      <w:tr w14:paraId="4A8E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65D9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1940">
            <w:pPr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地理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45A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3C6C7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0EF7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本科专业：地理科学</w:t>
            </w:r>
          </w:p>
          <w:p w14:paraId="306CB473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研究生专业：地理学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instrText xml:space="preserve"> HYPERLINK "https://yz.chsi.com.cn/zyk/specialityDetail.do?zymc=%e8%87%aa%e7%84%b6%e5%9c%b0%e7%90%86%e5%ad%a6&amp;zydm=070501&amp;ssdm=&amp;method=distribution&amp;ccdm=&amp;cckey=10" \t "https://yz.chsi.com.cn/zyk/_blank"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自然地理学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、人文地理学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、课程与教学论（地理方向）、学科教学（地理方向）</w:t>
            </w:r>
          </w:p>
        </w:tc>
      </w:tr>
      <w:tr w14:paraId="46B1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39C39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4397">
            <w:pPr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物理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DB7D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3DCD0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EC6C3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本科专业：物理学</w:t>
            </w:r>
          </w:p>
          <w:p w14:paraId="300C56CC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研究生专业：物理学、理论物理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、粒子物理与原子核物理、原子与分子物理、等离子体物理、凝聚态物理、声学、光学、无线电物理、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课程与教学论（物理方向）、学科教学（物理方向）</w:t>
            </w:r>
          </w:p>
        </w:tc>
      </w:tr>
      <w:tr w14:paraId="3A32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1EC39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D311F">
            <w:pPr>
              <w:spacing w:line="300" w:lineRule="exact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化学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05A0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1EF42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A0D9D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本科专业：化学</w:t>
            </w:r>
          </w:p>
          <w:p w14:paraId="6B738FA9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研究生专业：化学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instrText xml:space="preserve"> HYPERLINK "https://yz.chsi.com.cn/zyk/specialityDetail.do?zymc=%e6%97%a0%e6%9c%ba%e5%8c%96%e5%ad%a6&amp;zydm=070301&amp;cckey=10&amp;ssdm=&amp;method=distribution" \t "https://yz.chsi.com.cn/zyk/_blank" </w:instrTex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无机化学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、分析化学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、有机化学、物理化学高分子化学与物理、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课程与教学论（化学方向）、学科教学（化学方向）</w:t>
            </w:r>
          </w:p>
        </w:tc>
      </w:tr>
      <w:tr w14:paraId="7EF0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07668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A6449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生物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49C4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1568C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C93B2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本科专业：生物科学</w:t>
            </w:r>
          </w:p>
          <w:p w14:paraId="23A2F3A6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研究生专业：生物学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、植物学、动物学、生理学、生物物理学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、课程与教学论（生物方向）、学科教学（生物方向）</w:t>
            </w:r>
          </w:p>
        </w:tc>
      </w:tr>
      <w:tr w14:paraId="3B9F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40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E5F18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初中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A305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语文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5C3B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51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170EE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  <w:p w14:paraId="03DBF9C4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453E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汉语言文学、汉语国际教育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研究生专业：中国语言文学、文艺学、语言学及应用语言学、汉语言文字学、中国古典文献学、中国古代文学、中国现当代文学、中国少数民族语言文学、比较文学与世界文学、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汉语国际教育、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课程与教学论（语文方向）、学科教学（语文方向）</w:t>
            </w:r>
          </w:p>
        </w:tc>
      </w:tr>
      <w:tr w14:paraId="248C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9DCF5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D3AB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数学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B57A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83B9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8D38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数学与应用数学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研究生专业：数学、基础数学、计算数学、应用数学、概率论与数理统计、课程与教学论（数学方向）、学科教学（数学方向）</w:t>
            </w:r>
          </w:p>
        </w:tc>
      </w:tr>
      <w:tr w14:paraId="2E1D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96D3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A1D8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F0AB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581A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ACF7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本科专业：英语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研究生专业：英语语言文学、外国语言学及应用语言学(英语方向）、英语教育，英语笔译、英语口译、课程与教学论（英语方向）、学科教学（英语方向）</w:t>
            </w:r>
          </w:p>
        </w:tc>
      </w:tr>
      <w:tr w14:paraId="1F23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02269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8B2D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社会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373D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BD4A4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4F720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历史学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、地理科学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、思想政治教育、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人文教育</w:t>
            </w:r>
          </w:p>
          <w:p w14:paraId="30254D35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研究生专业：哲学、马克思主义哲学、中国哲学、外国哲学、政治学、政治学理论、思想政治教育、马克思主义理论、中国古代史、中国近现代史、世界史、中国史、社会学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、地理学、自然地理学、人文地理学、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课程与教学论（思想政治、地理、历史方向）、学科教学（思想政治、地理、历史方向）</w:t>
            </w:r>
          </w:p>
        </w:tc>
      </w:tr>
      <w:tr w14:paraId="39F7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4B3A7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5B676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心理健康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484E4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F237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2AAB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本科专业：心理学、应用心理学</w:t>
            </w:r>
          </w:p>
          <w:p w14:paraId="148D6EB8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研究生专业：心理学、应用心理学、教育心理学、基础心理学、发展与教育心理学</w:t>
            </w:r>
          </w:p>
        </w:tc>
      </w:tr>
      <w:tr w14:paraId="75B1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AF437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7AEF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</w:t>
            </w:r>
          </w:p>
        </w:tc>
        <w:tc>
          <w:tcPr>
            <w:tcW w:w="31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0FD15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1C85E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EE002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本科专业：科学教育、物理学、化学、生物科学</w:t>
            </w:r>
          </w:p>
          <w:p w14:paraId="7E6977D7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专业：物理学、理论物理、粒子物理与原子核物理、原子与分子物理、等离子体物理、凝聚态物理、声学、光学、无线电物理、化学、无机化学、分析化学、有机化学、物理化学高分子化学与物理、生物学、植物学、动物学、生理学、生物物理学、课程与教学论（物理、化学、生物方向）、学科教学（物理、化学、生物方向）</w:t>
            </w:r>
          </w:p>
        </w:tc>
      </w:tr>
      <w:tr w14:paraId="4F13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401" w:type="pct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26B14A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</w:t>
            </w:r>
          </w:p>
        </w:tc>
        <w:tc>
          <w:tcPr>
            <w:tcW w:w="444" w:type="pct"/>
            <w:noWrap/>
            <w:vAlign w:val="center"/>
          </w:tcPr>
          <w:p w14:paraId="062DB892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语文</w:t>
            </w:r>
          </w:p>
        </w:tc>
        <w:tc>
          <w:tcPr>
            <w:tcW w:w="315" w:type="pct"/>
            <w:noWrap/>
            <w:vAlign w:val="center"/>
          </w:tcPr>
          <w:p w14:paraId="19C8961E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17" w:type="pct"/>
            <w:vMerge w:val="restart"/>
            <w:noWrap/>
            <w:vAlign w:val="center"/>
          </w:tcPr>
          <w:p w14:paraId="5E87734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  <w:p w14:paraId="483BD41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3321" w:type="pct"/>
            <w:noWrap/>
            <w:vAlign w:val="center"/>
          </w:tcPr>
          <w:p w14:paraId="200A6BE4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本科专业：汉语言文学、汉语国际教育、小学教育（语文方向）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中国语言文学、文艺学、语言学及应用语言学、汉语言文字学、中国古典文献学、中国古代文学、中国现当代文学、中国少数民族语言文学、比较文学与世界文学、汉语国际教育、课程与教学论（语文方向）、学科教学（语文方向）、小学教育（语文方向）</w:t>
            </w:r>
          </w:p>
        </w:tc>
      </w:tr>
      <w:tr w14:paraId="4B8D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DD6D65D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" w:type="pct"/>
            <w:noWrap/>
            <w:vAlign w:val="center"/>
          </w:tcPr>
          <w:p w14:paraId="0B909C5B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数学</w:t>
            </w:r>
          </w:p>
        </w:tc>
        <w:tc>
          <w:tcPr>
            <w:tcW w:w="315" w:type="pct"/>
            <w:noWrap/>
            <w:vAlign w:val="center"/>
          </w:tcPr>
          <w:p w14:paraId="4214946D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17" w:type="pct"/>
            <w:vMerge w:val="continue"/>
            <w:noWrap/>
            <w:vAlign w:val="center"/>
          </w:tcPr>
          <w:p w14:paraId="170EBD26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noWrap/>
            <w:vAlign w:val="center"/>
          </w:tcPr>
          <w:p w14:paraId="17B33996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本科专业：数学与应用数学、小学教育（数学方向）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研究生专业：数学、基础数学、计算数学、应用数学、概率论与数理统计、课程与教学论（数学方向）、学科教学（数学方向）、小学教育（数学方向）</w:t>
            </w:r>
          </w:p>
        </w:tc>
      </w:tr>
      <w:tr w14:paraId="0085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F9274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" w:type="pct"/>
            <w:noWrap/>
            <w:vAlign w:val="center"/>
          </w:tcPr>
          <w:p w14:paraId="236138DF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</w:t>
            </w:r>
          </w:p>
        </w:tc>
        <w:tc>
          <w:tcPr>
            <w:tcW w:w="315" w:type="pct"/>
            <w:noWrap/>
            <w:vAlign w:val="center"/>
          </w:tcPr>
          <w:p w14:paraId="52E2D95F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17" w:type="pct"/>
            <w:vMerge w:val="continue"/>
            <w:noWrap/>
            <w:vAlign w:val="center"/>
          </w:tcPr>
          <w:p w14:paraId="777F9CF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noWrap/>
            <w:vAlign w:val="center"/>
          </w:tcPr>
          <w:p w14:paraId="0D69F10A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本科专业：英语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小学教育（英语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方向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研究生专业：英语语言文学、外国语言学及应用语言学(英语方向）、英语教育，英语笔译、英语口译、课程与教学论（英语方向）、学科教学（英语方向）</w:t>
            </w:r>
          </w:p>
        </w:tc>
      </w:tr>
      <w:tr w14:paraId="10AA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8A6A8EC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" w:type="pct"/>
            <w:noWrap/>
            <w:vAlign w:val="center"/>
          </w:tcPr>
          <w:p w14:paraId="3FE9735D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科学</w:t>
            </w:r>
          </w:p>
        </w:tc>
        <w:tc>
          <w:tcPr>
            <w:tcW w:w="315" w:type="pct"/>
            <w:noWrap/>
            <w:vAlign w:val="center"/>
          </w:tcPr>
          <w:p w14:paraId="3F5B599A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517" w:type="pct"/>
            <w:vMerge w:val="continue"/>
            <w:noWrap/>
            <w:vAlign w:val="center"/>
          </w:tcPr>
          <w:p w14:paraId="08A2AD03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noWrap/>
            <w:vAlign w:val="center"/>
          </w:tcPr>
          <w:p w14:paraId="4DC43003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本科专业：科学教育、物理学、化学、生物科学、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小学教育（科学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方向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  <w:p w14:paraId="471CF450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专业：物理学、理论物理、粒子物理与原子核物理、原子与分子物理、等离子体物理、凝聚态物理、声学、光学、无线电物理、化学、无机化学、分析化学、有机化学、物理化学高分子化学与物理、生物学、植物学、动物学、生理学、生物物理学、课程与教学论（物理、化学、生物方向）、学科教学（物理、化学、生物方向）</w:t>
            </w:r>
          </w:p>
        </w:tc>
      </w:tr>
      <w:tr w14:paraId="6D02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01" w:type="pct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31B32EA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特殊教育</w:t>
            </w:r>
          </w:p>
        </w:tc>
        <w:tc>
          <w:tcPr>
            <w:tcW w:w="444" w:type="pct"/>
            <w:noWrap/>
            <w:vAlign w:val="center"/>
          </w:tcPr>
          <w:p w14:paraId="620AFEC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特殊教育</w:t>
            </w:r>
          </w:p>
        </w:tc>
        <w:tc>
          <w:tcPr>
            <w:tcW w:w="315" w:type="pct"/>
            <w:noWrap/>
            <w:vAlign w:val="center"/>
          </w:tcPr>
          <w:p w14:paraId="378C7A9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17" w:type="pct"/>
            <w:vMerge w:val="restart"/>
            <w:noWrap/>
            <w:vAlign w:val="center"/>
          </w:tcPr>
          <w:p w14:paraId="312349EF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  <w:p w14:paraId="54202C78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3321" w:type="pct"/>
            <w:noWrap/>
            <w:vAlign w:val="center"/>
          </w:tcPr>
          <w:p w14:paraId="1B05DCF6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特殊教育</w:t>
            </w:r>
          </w:p>
        </w:tc>
      </w:tr>
      <w:tr w14:paraId="6749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401" w:type="pct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E583461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" w:type="pct"/>
            <w:noWrap/>
            <w:vAlign w:val="center"/>
          </w:tcPr>
          <w:p w14:paraId="71ED15A8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康复教育</w:t>
            </w:r>
          </w:p>
        </w:tc>
        <w:tc>
          <w:tcPr>
            <w:tcW w:w="315" w:type="pct"/>
            <w:noWrap/>
            <w:vAlign w:val="center"/>
          </w:tcPr>
          <w:p w14:paraId="0FEC339B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517" w:type="pct"/>
            <w:vMerge w:val="continue"/>
            <w:noWrap/>
            <w:vAlign w:val="center"/>
          </w:tcPr>
          <w:p w14:paraId="67CEAD51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321" w:type="pct"/>
            <w:tcBorders>
              <w:bottom w:val="single" w:color="auto" w:sz="4" w:space="0"/>
            </w:tcBorders>
            <w:noWrap/>
            <w:vAlign w:val="center"/>
          </w:tcPr>
          <w:p w14:paraId="345F60EC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教育康复学</w:t>
            </w:r>
          </w:p>
        </w:tc>
      </w:tr>
    </w:tbl>
    <w:p w14:paraId="2816A852">
      <w:pPr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注：岗位均应按已经明确的专业要求报考；未明确的专业原则上不能报考。如确实相似或相近的专业由考生提供学校盖章的学习课程成绩单，会同县人社局协商确定，研究生可按本科或研究生所学专业进行报考。国（境）外留学人员如专业相近的以主干课程为准。</w:t>
      </w:r>
    </w:p>
    <w:p w14:paraId="15325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521DF"/>
    <w:rsid w:val="207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2024-12-10T07:01:00Z</dcterms:created>
  <dc:creator>E</dc:creator>
  <cp:lastModifiedBy>E</cp:lastModifiedBy>
  <dcterms:modified xsi:type="dcterms:W3CDTF">2024-12-10T07:02:24Z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ABF9AE4E243B4CABA1DCBEB69FBE4AF1_11</vt:lpwstr>
  </property>
</Properties>
</file>